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BC" w:rsidRDefault="009B18BC" w:rsidP="009B18BC">
      <w:pPr>
        <w:pStyle w:val="1"/>
        <w:jc w:val="center"/>
        <w:rPr>
          <w:rFonts w:eastAsia="Times New Roman"/>
          <w:lang w:val="en-US" w:eastAsia="ru-RU"/>
        </w:rPr>
      </w:pPr>
      <w:r w:rsidRPr="009B18BC">
        <w:rPr>
          <w:rFonts w:eastAsia="Times New Roman"/>
          <w:lang w:eastAsia="ru-RU"/>
        </w:rPr>
        <w:t>Пульты управления краном с сидением крановщика типа DVP-15, DKU-S1</w:t>
      </w:r>
    </w:p>
    <w:p w:rsidR="009B18BC" w:rsidRPr="009B18BC" w:rsidRDefault="009B18BC" w:rsidP="009B18BC">
      <w:pPr>
        <w:rPr>
          <w:lang w:val="en-US" w:eastAsia="ru-RU"/>
        </w:rPr>
      </w:pPr>
    </w:p>
    <w:p w:rsidR="009B18BC" w:rsidRPr="009B18BC" w:rsidRDefault="009B18BC" w:rsidP="009B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Пульты управления краном с сидением крановщика типа DVP-15, DKU-S1 служит для косвенного управления электродвигателями с помощью магнитных контроллеров, а также для непосредственного управления электродвигателями мощностью до 15 кВт в цепях переменного тока не выше 35А, 380В, 50Гц при ПВ=40%. Длительный ток для кнопок 6А.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B18BC" w:rsidRPr="009B18BC" w:rsidTr="009B1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- Пульты управления краном с сидением крановщика типа DVP-15, DKU-S1</w:t>
            </w:r>
          </w:p>
        </w:tc>
      </w:tr>
      <w:tr w:rsidR="009B18BC" w:rsidRPr="009B18BC" w:rsidTr="009B1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1535" cy="5597525"/>
                  <wp:effectExtent l="19050" t="0" r="0" b="0"/>
                  <wp:docPr id="1" name="Рисунок 1" descr="http://tdbumaga.com.ua/images/dvp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dbumaga.com.ua/images/dvp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559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8BC" w:rsidRPr="009B18BC" w:rsidRDefault="009B18BC" w:rsidP="009B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Конструкция</w:t>
      </w:r>
      <w:r w:rsidRPr="009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18BC" w:rsidRPr="009B18BC" w:rsidRDefault="009B18BC" w:rsidP="009B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9B1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 управления состоит из двух (правой и левой) колонок, монтируемых на низкой раме, и прикрепленного к правой колонке кресла.</w:t>
      </w:r>
      <w:proofErr w:type="gramEnd"/>
      <w:r w:rsidRPr="009B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колонках помещены контроллеры типа БМК-15 (БМК-5), приводимые в действие рукоятками. </w:t>
      </w:r>
    </w:p>
    <w:p w:rsidR="009B18BC" w:rsidRDefault="009B18BC" w:rsidP="009B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374"/>
        <w:gridCol w:w="15"/>
        <w:gridCol w:w="1493"/>
        <w:gridCol w:w="1493"/>
      </w:tblGrid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Электрические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DVP-15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DKU-S1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380В, 50Гц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длительный 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включения в режиме АС11 при 1200 </w:t>
            </w:r>
            <w:proofErr w:type="spellStart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 и ПВ 40%: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110В, 50Гц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2700ВА/I=25А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220В, 50Гц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3300ВА/I=15А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380В, 50Гц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4600ВА/I=12А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включения в режиме ДС11 при 1200 </w:t>
            </w:r>
            <w:proofErr w:type="spellStart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и ПВ 40% и T=L/R=50 </w:t>
            </w:r>
            <w:proofErr w:type="spellStart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мсек</w:t>
            </w:r>
            <w:proofErr w:type="spellEnd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110В, 50Гц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proofErr w:type="gramStart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220В, 50Гц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proofErr w:type="gramStart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включения в режиме АС</w:t>
            </w:r>
            <w:proofErr w:type="gramStart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непосредственного пуска асинхронных двигателей с фазным ротором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9кВА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износостойкость </w:t>
            </w:r>
            <w:proofErr w:type="spellStart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выключательных</w:t>
            </w:r>
            <w:proofErr w:type="spellEnd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при максимальной частоте включений не более 600 </w:t>
            </w:r>
            <w:proofErr w:type="spellStart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5х10</w:t>
            </w: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5х10</w:t>
            </w: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включений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износостойкость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</w:t>
            </w: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6 </w:t>
            </w: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включений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аппарата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40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9B18BC" w:rsidRPr="009B18BC" w:rsidTr="009B18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8BC" w:rsidRPr="009B18BC" w:rsidRDefault="009B18BC" w:rsidP="009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6AF" w:rsidRDefault="002116AF"/>
    <w:sectPr w:rsidR="002116AF" w:rsidSect="002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8BC"/>
    <w:rsid w:val="002116AF"/>
    <w:rsid w:val="009B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AF"/>
  </w:style>
  <w:style w:type="paragraph" w:styleId="1">
    <w:name w:val="heading 1"/>
    <w:basedOn w:val="a"/>
    <w:next w:val="a"/>
    <w:link w:val="10"/>
    <w:uiPriority w:val="9"/>
    <w:qFormat/>
    <w:rsid w:val="009B1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Bobeer</dc:creator>
  <cp:lastModifiedBy>Bobeer</cp:lastModifiedBy>
  <cp:revision>1</cp:revision>
  <dcterms:created xsi:type="dcterms:W3CDTF">2010-02-04T08:17:00Z</dcterms:created>
  <dcterms:modified xsi:type="dcterms:W3CDTF">2010-02-04T08:41:00Z</dcterms:modified>
</cp:coreProperties>
</file>